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załącznik nr 10</w:t>
      </w:r>
    </w:p>
    <w:p w:rsidR="00B524E5" w:rsidRPr="00B524E5" w:rsidRDefault="009C0549" w:rsidP="00B524E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="00B524E5" w:rsidRPr="00B524E5">
        <w:rPr>
          <w:rFonts w:ascii="Arial" w:eastAsia="Calibri" w:hAnsi="Arial" w:cs="Arial"/>
          <w:b/>
          <w:sz w:val="22"/>
          <w:szCs w:val="22"/>
        </w:rPr>
        <w:t>Zamawiający:</w:t>
      </w:r>
    </w:p>
    <w:p w:rsidR="00B524E5" w:rsidRPr="00B524E5" w:rsidRDefault="00B524E5" w:rsidP="00B524E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524E5">
        <w:rPr>
          <w:rFonts w:ascii="Arial" w:eastAsia="Calibri" w:hAnsi="Arial" w:cs="Arial"/>
          <w:b/>
          <w:sz w:val="22"/>
          <w:szCs w:val="22"/>
        </w:rPr>
        <w:t>Zespół Szkolno-Przedszkolny nr 2</w:t>
      </w:r>
    </w:p>
    <w:p w:rsidR="00B524E5" w:rsidRPr="00B524E5" w:rsidRDefault="00B524E5" w:rsidP="00B524E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524E5">
        <w:rPr>
          <w:rFonts w:ascii="Arial" w:eastAsia="Calibri" w:hAnsi="Arial" w:cs="Arial"/>
          <w:b/>
          <w:sz w:val="22"/>
          <w:szCs w:val="22"/>
        </w:rPr>
        <w:t>w Knurowie</w:t>
      </w:r>
    </w:p>
    <w:p w:rsidR="00B524E5" w:rsidRPr="00B524E5" w:rsidRDefault="00B524E5" w:rsidP="00B524E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524E5">
        <w:rPr>
          <w:rFonts w:ascii="Arial" w:eastAsia="Calibri" w:hAnsi="Arial" w:cs="Arial"/>
          <w:b/>
          <w:sz w:val="22"/>
          <w:szCs w:val="22"/>
        </w:rPr>
        <w:t>ul. Kilińskiego 6</w:t>
      </w:r>
    </w:p>
    <w:p w:rsidR="00B67A19" w:rsidRDefault="00B524E5" w:rsidP="00B524E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524E5">
        <w:rPr>
          <w:rFonts w:ascii="Arial" w:eastAsia="Calibri" w:hAnsi="Arial" w:cs="Arial"/>
          <w:b/>
          <w:sz w:val="22"/>
          <w:szCs w:val="22"/>
        </w:rPr>
        <w:t>44-193 Knurów</w:t>
      </w: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>dotyczące wskazania, które roboty budowlane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B67A19" w:rsidRPr="00734F12" w:rsidRDefault="00B524E5" w:rsidP="00734F12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 w:hint="eastAsia"/>
          <w:b/>
          <w:sz w:val="22"/>
          <w:szCs w:val="22"/>
        </w:rPr>
      </w:pPr>
      <w:r w:rsidRPr="00B524E5">
        <w:rPr>
          <w:rFonts w:ascii="Arial" w:eastAsia="Calibri" w:hAnsi="Arial" w:cs="Arial"/>
          <w:b/>
          <w:sz w:val="22"/>
          <w:szCs w:val="22"/>
        </w:rPr>
        <w:t>„Szkoła bez barier - przebudowa MSP nr 4 wraz z adaptacją placu szkolnego”</w:t>
      </w:r>
      <w:r w:rsidR="00734F12">
        <w:rPr>
          <w:rFonts w:ascii="Arial" w:eastAsia="Calibri" w:hAnsi="Arial" w:cs="Arial"/>
          <w:b/>
          <w:sz w:val="22"/>
          <w:szCs w:val="22"/>
        </w:rPr>
        <w:t xml:space="preserve"> </w:t>
      </w:r>
      <w:r w:rsidR="00734F12">
        <w:rPr>
          <w:rFonts w:ascii="Arial" w:eastAsia="Calibri" w:hAnsi="Arial" w:cs="Arial"/>
          <w:b/>
          <w:sz w:val="22"/>
          <w:szCs w:val="22"/>
        </w:rPr>
        <w:br/>
        <w:t xml:space="preserve">– remont boiska, </w:t>
      </w:r>
      <w:bookmarkStart w:id="0" w:name="_GoBack"/>
      <w:bookmarkEnd w:id="0"/>
      <w:r w:rsidR="009C0549"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niżej wymienieni Wykonawcy wspólnie ubiegający się o udzielenie zamówienia wykonają następujące roboty budowlane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Robota budowlana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34F1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734F12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MCE/26/50</w:t>
    </w:r>
    <w:r w:rsidR="009C0549">
      <w:rPr>
        <w:rFonts w:ascii="Arial" w:hAnsi="Arial" w:cs="Arial"/>
        <w:sz w:val="22"/>
        <w:szCs w:val="22"/>
      </w:rPr>
      <w:t>/2021/DW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382DF8"/>
    <w:rsid w:val="0042350C"/>
    <w:rsid w:val="00734F12"/>
    <w:rsid w:val="00775EDD"/>
    <w:rsid w:val="009C0549"/>
    <w:rsid w:val="00A4474C"/>
    <w:rsid w:val="00A76D21"/>
    <w:rsid w:val="00B524E5"/>
    <w:rsid w:val="00B67A19"/>
    <w:rsid w:val="00DA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C186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9</cp:revision>
  <cp:lastPrinted>2021-05-27T07:25:00Z</cp:lastPrinted>
  <dcterms:created xsi:type="dcterms:W3CDTF">2021-03-03T06:53:00Z</dcterms:created>
  <dcterms:modified xsi:type="dcterms:W3CDTF">2021-06-08T08:48:00Z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